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ABBEF" w14:textId="7E9FBFF7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sz w:val="32"/>
          <w:szCs w:val="32"/>
          <w:highlight w:val="yellow"/>
          <w:lang w:val="en-GB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3GPP RAN Meeting #1</w:t>
      </w:r>
      <w:r w:rsidR="00821995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03</w:t>
      </w:r>
      <w:r w:rsidRPr="00DB0CA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ab/>
      </w:r>
      <w:r w:rsidRPr="00EB6B27">
        <w:rPr>
          <w:rFonts w:ascii="Arial" w:eastAsia="Times New Roman" w:hAnsi="Arial" w:cs="Times New Roman"/>
          <w:b/>
          <w:kern w:val="0"/>
          <w:sz w:val="24"/>
          <w:szCs w:val="24"/>
          <w:lang w:val="en-GB" w:eastAsia="zh-CN"/>
          <w14:ligatures w14:val="none"/>
        </w:rPr>
        <w:t>R</w:t>
      </w:r>
      <w:r w:rsidR="003C7FAA">
        <w:rPr>
          <w:rFonts w:ascii="Arial" w:eastAsia="Times New Roman" w:hAnsi="Arial" w:cs="Times New Roman"/>
          <w:b/>
          <w:kern w:val="0"/>
          <w:sz w:val="24"/>
          <w:szCs w:val="24"/>
          <w:lang w:val="en-GB" w:eastAsia="zh-CN"/>
          <w14:ligatures w14:val="none"/>
        </w:rPr>
        <w:t>P</w:t>
      </w:r>
      <w:r w:rsidR="0021090B">
        <w:rPr>
          <w:rFonts w:ascii="Arial" w:hAnsi="Arial" w:cs="Arial"/>
          <w:b/>
          <w:bCs/>
          <w:color w:val="808080"/>
          <w:sz w:val="26"/>
          <w:szCs w:val="26"/>
        </w:rPr>
        <w:t>-</w:t>
      </w:r>
      <w:r w:rsidR="0021090B" w:rsidRPr="0070571F">
        <w:rPr>
          <w:rFonts w:ascii="Arial" w:hAnsi="Arial" w:cs="Arial"/>
          <w:b/>
          <w:bCs/>
          <w:sz w:val="26"/>
          <w:szCs w:val="26"/>
        </w:rPr>
        <w:t>240056</w:t>
      </w:r>
    </w:p>
    <w:p w14:paraId="44C86956" w14:textId="7D43E79A" w:rsidR="00DB0CA9" w:rsidRPr="00EB6B27" w:rsidRDefault="003C7FAA" w:rsidP="00EB6B27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Maastricht, Netherland</w:t>
      </w:r>
      <w:r w:rsidR="000C2601" w:rsidRPr="00EB6B27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 xml:space="preserve">: </w:t>
      </w: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18</w:t>
      </w:r>
      <w:r w:rsidR="002F410A" w:rsidRPr="00EB6B27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 xml:space="preserve">- </w:t>
      </w: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2</w:t>
      </w:r>
      <w:r w:rsidR="002F410A" w:rsidRPr="00EB6B27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1 March</w:t>
      </w:r>
      <w:r w:rsidR="00DB0CA9" w:rsidRPr="00EB6B27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, 202</w:t>
      </w:r>
      <w:r w:rsidR="00EC7B1D" w:rsidRPr="00EB6B27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4</w:t>
      </w:r>
    </w:p>
    <w:p w14:paraId="577DD3D8" w14:textId="77777777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lang w:val="en-US" w:eastAsia="zh-CN"/>
          <w14:ligatures w14:val="none"/>
        </w:rPr>
      </w:pPr>
    </w:p>
    <w:p w14:paraId="1134E9E0" w14:textId="2B7A0112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sz w:val="24"/>
          <w:szCs w:val="24"/>
          <w:lang w:val="en-US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lang w:val="en-US" w:eastAsia="zh-CN"/>
          <w14:ligatures w14:val="none"/>
        </w:rPr>
        <w:t>Agenda Item:</w:t>
      </w:r>
      <w:r w:rsidRPr="00DB0CA9">
        <w:rPr>
          <w:rFonts w:ascii="Arial" w:eastAsia="Times New Roman" w:hAnsi="Arial" w:cs="Times New Roman"/>
          <w:b/>
          <w:kern w:val="0"/>
          <w:lang w:val="en-US" w:eastAsia="zh-CN"/>
          <w14:ligatures w14:val="none"/>
        </w:rPr>
        <w:tab/>
      </w:r>
      <w:r w:rsidR="003C7FAA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>9.1.4</w:t>
      </w:r>
    </w:p>
    <w:p w14:paraId="35FCF923" w14:textId="607584F1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Source:</w:t>
      </w: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ab/>
        <w:t>Spark</w:t>
      </w:r>
      <w:r w:rsidR="00EB6B27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 NZ</w:t>
      </w:r>
      <w:r w:rsidR="004E7E1B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, </w:t>
      </w:r>
      <w:r w:rsidR="00A613AF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Reliance Jio,</w:t>
      </w:r>
      <w:r w:rsidR="00821995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 </w:t>
      </w:r>
      <w:r w:rsidR="0070571F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Tellus,</w:t>
      </w:r>
      <w:r w:rsidR="003C0560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 ISSDU </w:t>
      </w:r>
      <w:proofErr w:type="gramStart"/>
      <w:r w:rsidR="003C0560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INC </w:t>
      </w:r>
      <w:r w:rsidR="00725FE5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,</w:t>
      </w:r>
      <w:proofErr w:type="gramEnd"/>
      <w:r w:rsidR="00725FE5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 </w:t>
      </w:r>
      <w:r w:rsidR="00D76A73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Bell Mobility</w:t>
      </w:r>
      <w:r w:rsidR="00BE28E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, </w:t>
      </w:r>
      <w:r w:rsidR="006D2B31" w:rsidRPr="00F062D8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IIT Jodhpur ,</w:t>
      </w:r>
      <w:r w:rsidR="00F062D8" w:rsidRPr="00F062D8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 IIT Delhi</w:t>
      </w:r>
      <w:r w:rsidR="00835930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.</w:t>
      </w:r>
    </w:p>
    <w:p w14:paraId="44EE877C" w14:textId="08A958B9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szCs w:val="20"/>
          <w:lang w:val="en-GB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Title:</w:t>
      </w: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ab/>
      </w:r>
      <w:r w:rsidR="00243E1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Rel-19 </w:t>
      </w:r>
      <w:r w:rsidR="006817C5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New SID proposal: </w:t>
      </w: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Antenna Models</w:t>
      </w:r>
      <w:r w:rsidR="00A613AF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 </w:t>
      </w:r>
      <w:r w:rsidR="00F677BE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for </w:t>
      </w:r>
      <w:r w:rsidR="00260F15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5G </w:t>
      </w:r>
      <w:r w:rsidR="00F677BE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Macro BS</w:t>
      </w:r>
    </w:p>
    <w:p w14:paraId="0DD07CBD" w14:textId="542C2CFD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Document for:</w:t>
      </w: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ab/>
      </w:r>
      <w:r w:rsidR="003C7FAA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Approval</w:t>
      </w:r>
    </w:p>
    <w:p w14:paraId="124E063A" w14:textId="77777777" w:rsidR="00DB0CA9" w:rsidRPr="00DB0CA9" w:rsidRDefault="00DB0CA9" w:rsidP="00DB0C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ab/>
        <w:t>Introduction</w:t>
      </w:r>
    </w:p>
    <w:p w14:paraId="48F04A45" w14:textId="34B7B0D1" w:rsidR="003C17BF" w:rsidRDefault="00905B6E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Adaptive antennas are an integral part of modern </w:t>
      </w:r>
      <w:r w:rsidR="004E7B5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radio base stations</w:t>
      </w:r>
      <w:r w:rsidR="00DE7A8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today</w:t>
      </w:r>
      <w:r w:rsidR="004E7B5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. They are implemented in most</w:t>
      </w:r>
      <w:r w:rsidR="005E193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EF7C5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(if</w:t>
      </w:r>
      <w:r w:rsidR="004E7B5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not </w:t>
      </w:r>
      <w:r w:rsidR="00CB4A6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all) base</w:t>
      </w:r>
      <w:r w:rsidR="004E7B5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CB4A6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stations.</w:t>
      </w:r>
      <w:r w:rsidR="004E7B5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This is </w:t>
      </w:r>
      <w:r w:rsidR="00902FDD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likely to remain so in the future. </w:t>
      </w:r>
    </w:p>
    <w:p w14:paraId="40944440" w14:textId="6ED98228" w:rsidR="00B152F7" w:rsidRDefault="003C17BF" w:rsidP="003C17B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With the introduction </w:t>
      </w:r>
      <w:r w:rsidR="001A5270"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of </w:t>
      </w:r>
      <w:r w:rsidR="001A527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active</w:t>
      </w:r>
      <w:r w:rsidR="003C56E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antenna syst</w:t>
      </w:r>
      <w:r w:rsidR="00024DF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ems (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AAS</w:t>
      </w:r>
      <w:r w:rsidR="00024DF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)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in Rel-13/15 the complexity of the </w:t>
      </w:r>
      <w:r w:rsidR="00B2238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macro-BS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has increased a lot. </w:t>
      </w:r>
      <w:r w:rsidR="00372B00" w:rsidRPr="00C5101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Unlike traditional fixed beams, AAS allows base stations to dynamically</w:t>
      </w:r>
      <w:r w:rsidR="00372B00" w:rsidRPr="00372B0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focus the power /beam directly to the UE</w:t>
      </w:r>
      <w:r w:rsidR="00372B0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,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optimiz</w:t>
      </w:r>
      <w:r w:rsidR="00372B0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ing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the </w:t>
      </w:r>
      <w:r w:rsidR="00372B0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overall 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performance. The flexibility </w:t>
      </w:r>
      <w:r w:rsidR="00372B0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introduced 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by </w:t>
      </w:r>
      <w:r w:rsidR="00372B00" w:rsidRPr="00C5101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incorporation </w:t>
      </w:r>
      <w:r w:rsidR="00372B00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of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beamforming may have some impact on simulations </w:t>
      </w:r>
      <w:r w:rsidR="00372B0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related to</w:t>
      </w:r>
      <w:r w:rsidR="00372B00"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network performance and coexistence between networks and other services. </w:t>
      </w:r>
    </w:p>
    <w:p w14:paraId="2BE8A88F" w14:textId="7D8B4524" w:rsidR="00B152F7" w:rsidRDefault="00B152F7" w:rsidP="003C17B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Since the early introduction of AAS systems</w:t>
      </w:r>
      <w:r w:rsidR="00A005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, new features have been in</w:t>
      </w:r>
      <w:r w:rsidR="003B0BD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troduced in the form of increased MIMO port numbers, improved CSI,</w:t>
      </w:r>
      <w:r w:rsidR="002659D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array architectures, </w:t>
      </w:r>
      <w:r w:rsidR="00BF374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coherent joint transmission, </w:t>
      </w:r>
      <w:r w:rsidR="005C358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multiuser</w:t>
      </w:r>
      <w:r w:rsidR="00BF374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MIMO</w:t>
      </w:r>
      <w:r w:rsidR="002C4CF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beamforming etc.</w:t>
      </w:r>
      <w:r w:rsidR="00D438C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434A56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D2654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F</w:t>
      </w:r>
      <w:r w:rsidR="00434A56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urther evolutions of base stations </w:t>
      </w:r>
      <w:r w:rsidR="0098294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may involve</w:t>
      </w:r>
      <w:r w:rsidR="005C358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distributed</w:t>
      </w:r>
      <w:r w:rsidR="00434A56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MIMO and cell free </w:t>
      </w:r>
      <w:r w:rsidR="006C192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</w:t>
      </w:r>
      <w:r w:rsidR="00434A56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IMO that may result in</w:t>
      </w:r>
      <w:r w:rsidR="006C192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the increase of channel rank</w:t>
      </w:r>
      <w:r w:rsidR="00D2654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and therefore capacity</w:t>
      </w:r>
      <w:r w:rsidR="006C192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0B7F4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To</w:t>
      </w:r>
      <w:r w:rsidR="00D438C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model the performance and coverage improvement of </w:t>
      </w:r>
      <w:r w:rsidR="0098294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such</w:t>
      </w:r>
      <w:r w:rsidR="00C2211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systems it is essential to have proper and agreed </w:t>
      </w:r>
      <w:r w:rsidR="0098294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antenna </w:t>
      </w:r>
      <w:r w:rsidR="00C2211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models and their parameters. </w:t>
      </w:r>
    </w:p>
    <w:p w14:paraId="62A6D6DD" w14:textId="00EA1969" w:rsidR="00902FDD" w:rsidRDefault="00902FDD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Massive MIMO systems and </w:t>
      </w:r>
      <w:r w:rsidR="005C358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multiuser</w:t>
      </w: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MIMO all rely on adaptive antennas.</w:t>
      </w:r>
      <w:r w:rsidR="0001095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3GPP Rel</w:t>
      </w:r>
      <w:r w:rsidR="006334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-</w:t>
      </w:r>
      <w:r w:rsidR="0001095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1</w:t>
      </w:r>
      <w:r w:rsidR="00862932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8 and </w:t>
      </w:r>
      <w:r w:rsidR="006334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Rel-</w:t>
      </w:r>
      <w:r w:rsidR="00862932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19 both </w:t>
      </w:r>
      <w:r w:rsidR="009F675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have further improvements to MIMO [</w:t>
      </w:r>
      <w:r w:rsidR="00180F82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1,</w:t>
      </w:r>
      <w:r w:rsidR="009F675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2,3] as part of agreed work</w:t>
      </w:r>
      <w:r w:rsidR="0029774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/study</w:t>
      </w:r>
      <w:r w:rsidR="009F675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items. These </w:t>
      </w:r>
      <w:r w:rsidR="00982947" w:rsidRPr="00C5101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advancements are inherently linked to the deployment of </w:t>
      </w:r>
      <w:r w:rsidR="0029774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AAS systems.</w:t>
      </w:r>
    </w:p>
    <w:p w14:paraId="01A74275" w14:textId="6A35F3DF" w:rsidR="0038697C" w:rsidRPr="00EB79FB" w:rsidRDefault="00982947" w:rsidP="0038697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The architecture of </w:t>
      </w:r>
      <w:r w:rsidR="00EB149D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Massive MIMO</w:t>
      </w:r>
      <w:r w:rsidR="002673D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CB4A6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in</w:t>
      </w:r>
      <w:r w:rsidR="002673D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13016"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3GPP compliant</w:t>
      </w:r>
      <w:r w:rsidR="0038697C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38697C"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commercial BSs consists of three key components:</w:t>
      </w:r>
    </w:p>
    <w:p w14:paraId="08AD20C7" w14:textId="2B68E284" w:rsidR="0038697C" w:rsidRPr="00EB79FB" w:rsidRDefault="0038697C" w:rsidP="0038697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(1) Dual-polarized micro-strip (patch) antenna </w:t>
      </w:r>
      <w:r w:rsidR="00CB4A6F"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elements.</w:t>
      </w:r>
    </w:p>
    <w:p w14:paraId="34174589" w14:textId="77777777" w:rsidR="004A79C4" w:rsidRDefault="0038697C" w:rsidP="0038697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(2) Sub-array(s); and</w:t>
      </w:r>
    </w:p>
    <w:p w14:paraId="052B2805" w14:textId="6D9589A5" w:rsidR="004A79C4" w:rsidRDefault="0038697C" w:rsidP="004A7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(3) An overall antenna array </w:t>
      </w:r>
      <w:r w:rsidR="00CB4A6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(global</w:t>
      </w:r>
      <w:r w:rsidR="0064211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array) </w:t>
      </w:r>
      <w:r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composing</w:t>
      </w:r>
      <w:r w:rsidR="004A79C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4A79C4"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of multiple sub-arrays. </w:t>
      </w:r>
    </w:p>
    <w:p w14:paraId="74CF3474" w14:textId="63AB064E" w:rsidR="0038697C" w:rsidRPr="00EB79FB" w:rsidRDefault="0038697C" w:rsidP="0038697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27246AD3" w14:textId="5D4FFACD" w:rsidR="00EB79FB" w:rsidRDefault="00352B82" w:rsidP="00352B8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In addition, </w:t>
      </w:r>
      <w:r w:rsidR="00083AA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various forms of </w:t>
      </w:r>
      <w:r w:rsidR="0064211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beam forming</w:t>
      </w:r>
      <w:r w:rsidR="00B2238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(</w:t>
      </w:r>
      <w:proofErr w:type="spellStart"/>
      <w:r w:rsidR="00B2238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analog</w:t>
      </w:r>
      <w:proofErr w:type="spellEnd"/>
      <w:r w:rsidR="00B2238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, digital, hybrid) </w:t>
      </w:r>
      <w:r w:rsidR="00083AA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can be </w:t>
      </w:r>
      <w:r w:rsidR="0064211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applied to this global array </w:t>
      </w:r>
      <w:r w:rsidR="00083AA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to enable </w:t>
      </w:r>
      <w:r w:rsidR="00EB149D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MU MIMO.</w:t>
      </w:r>
    </w:p>
    <w:p w14:paraId="7BBF03D1" w14:textId="77777777" w:rsidR="002673D7" w:rsidRDefault="002673D7" w:rsidP="00352B8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1C6A930E" w14:textId="5DFD3C0C" w:rsidR="00297749" w:rsidRDefault="006C2869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The discussions about AAS systems exist in many 3GPP documents but there is no single </w:t>
      </w:r>
      <w:r w:rsidR="00372B00" w:rsidRPr="00C5101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definitive</w:t>
      </w:r>
      <w:r w:rsidR="00372B00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document </w:t>
      </w:r>
      <w:r w:rsidR="00372B00" w:rsidRPr="00C5101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consolidating </w:t>
      </w:r>
      <w:r w:rsidR="00C153A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a comprehensive summary </w:t>
      </w:r>
      <w:r w:rsidR="001A527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of AAS</w:t>
      </w:r>
      <w:r w:rsidR="00C153A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systems </w:t>
      </w:r>
      <w:r w:rsidR="00A917D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in 3GPP documents.</w:t>
      </w:r>
    </w:p>
    <w:p w14:paraId="3CBA6F2D" w14:textId="77777777" w:rsidR="0011535E" w:rsidRDefault="0011535E" w:rsidP="0011535E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An important metric of the wireless channel is capacity. The wireless channel capacity is dependent on the rank of the channel. In particular:</w:t>
      </w:r>
    </w:p>
    <w:p w14:paraId="5747D6CE" w14:textId="5C1E4BF8" w:rsidR="0011535E" w:rsidRDefault="0011535E" w:rsidP="0011535E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T</w:t>
      </w:r>
      <w:r w:rsidRPr="00B64C4A">
        <w:rPr>
          <w:rFonts w:ascii="Arial" w:hAnsi="Arial"/>
        </w:rPr>
        <w:t xml:space="preserve">he achievable rate scales as </w:t>
      </w:r>
      <w:r w:rsidR="001A5270" w:rsidRPr="00B64C4A">
        <w:rPr>
          <w:rFonts w:ascii="Arial" w:hAnsi="Arial"/>
        </w:rPr>
        <w:t>min</w:t>
      </w:r>
      <w:r w:rsidR="001A5270">
        <w:rPr>
          <w:rFonts w:ascii="Arial" w:hAnsi="Arial"/>
        </w:rPr>
        <w:t xml:space="preserve"> (</w:t>
      </w:r>
      <w:proofErr w:type="spellStart"/>
      <w:proofErr w:type="gramStart"/>
      <w:r>
        <w:rPr>
          <w:rFonts w:ascii="Arial" w:hAnsi="Arial"/>
        </w:rPr>
        <w:t>nt</w:t>
      </w:r>
      <w:proofErr w:type="spellEnd"/>
      <w:r w:rsidRPr="00B64C4A">
        <w:rPr>
          <w:rFonts w:ascii="Arial" w:hAnsi="Arial"/>
        </w:rPr>
        <w:t xml:space="preserve"> ,nr</w:t>
      </w:r>
      <w:proofErr w:type="gramEnd"/>
      <w:r w:rsidRPr="00B64C4A">
        <w:rPr>
          <w:rFonts w:ascii="Arial" w:hAnsi="Arial"/>
        </w:rPr>
        <w:t xml:space="preserve">) </w:t>
      </w:r>
      <w:r>
        <w:rPr>
          <w:rFonts w:ascii="Arial" w:hAnsi="Arial"/>
        </w:rPr>
        <w:t>l</w:t>
      </w:r>
      <w:r w:rsidRPr="00B64C4A">
        <w:rPr>
          <w:rFonts w:ascii="Arial" w:hAnsi="Arial"/>
        </w:rPr>
        <w:t xml:space="preserve">og </w:t>
      </w:r>
      <w:r>
        <w:rPr>
          <w:rFonts w:ascii="Arial" w:hAnsi="Arial"/>
        </w:rPr>
        <w:t>(</w:t>
      </w:r>
      <w:r w:rsidRPr="00B64C4A">
        <w:rPr>
          <w:rFonts w:ascii="Arial" w:hAnsi="Arial"/>
        </w:rPr>
        <w:t xml:space="preserve">1 + </w:t>
      </w:r>
      <w:r>
        <w:rPr>
          <w:rFonts w:ascii="Arial" w:hAnsi="Arial"/>
        </w:rPr>
        <w:t>S</w:t>
      </w:r>
      <w:r w:rsidRPr="00B64C4A">
        <w:rPr>
          <w:rFonts w:ascii="Arial" w:hAnsi="Arial"/>
        </w:rPr>
        <w:t>NR)</w:t>
      </w:r>
      <w:r>
        <w:rPr>
          <w:rFonts w:ascii="Arial" w:hAnsi="Arial"/>
        </w:rPr>
        <w:t xml:space="preserve">, where </w:t>
      </w:r>
      <w:proofErr w:type="spellStart"/>
      <w:r>
        <w:rPr>
          <w:rFonts w:ascii="Arial" w:hAnsi="Arial"/>
        </w:rPr>
        <w:t>nt</w:t>
      </w:r>
      <w:proofErr w:type="spellEnd"/>
      <w:r>
        <w:rPr>
          <w:rFonts w:ascii="Arial" w:hAnsi="Arial"/>
        </w:rPr>
        <w:t xml:space="preserve"> and nr are the numbers of transmit and receive antennas respectively The term min(</w:t>
      </w:r>
      <w:proofErr w:type="spellStart"/>
      <w:r>
        <w:rPr>
          <w:rFonts w:ascii="Arial" w:hAnsi="Arial"/>
        </w:rPr>
        <w:t>nt,nr</w:t>
      </w:r>
      <w:proofErr w:type="spellEnd"/>
      <w:r>
        <w:rPr>
          <w:rFonts w:ascii="Arial" w:hAnsi="Arial"/>
        </w:rPr>
        <w:t xml:space="preserve">) is the channel rank and it is noteworthy that the rank is outside the log </w:t>
      </w:r>
      <w:proofErr w:type="spellStart"/>
      <w:r>
        <w:rPr>
          <w:rFonts w:ascii="Arial" w:hAnsi="Arial"/>
        </w:rPr>
        <w:t>ie</w:t>
      </w:r>
      <w:proofErr w:type="spellEnd"/>
      <w:r>
        <w:rPr>
          <w:rFonts w:ascii="Arial" w:hAnsi="Arial"/>
        </w:rPr>
        <w:t xml:space="preserve"> capacity is linearly proportional to the channel rank. More impressive gains are </w:t>
      </w:r>
      <w:r w:rsidR="001A04EF">
        <w:rPr>
          <w:rFonts w:ascii="Arial" w:hAnsi="Arial"/>
        </w:rPr>
        <w:t xml:space="preserve">now </w:t>
      </w:r>
      <w:r>
        <w:rPr>
          <w:rFonts w:ascii="Arial" w:hAnsi="Arial"/>
        </w:rPr>
        <w:t xml:space="preserve">possible with multi user systems </w:t>
      </w:r>
      <w:r w:rsidRPr="00C84C99">
        <w:rPr>
          <w:rFonts w:ascii="Arial" w:hAnsi="Arial"/>
        </w:rPr>
        <w:t xml:space="preserve">because such systems offer the possibility to transmit simultaneously to several users and the flexibility to select what users to schedule for reception at any given point in </w:t>
      </w:r>
      <w:r w:rsidR="001A5270" w:rsidRPr="00C84C99">
        <w:rPr>
          <w:rFonts w:ascii="Arial" w:hAnsi="Arial"/>
        </w:rPr>
        <w:t xml:space="preserve">time </w:t>
      </w:r>
      <w:proofErr w:type="gramStart"/>
      <w:r w:rsidR="001A5270">
        <w:rPr>
          <w:rFonts w:ascii="Arial" w:hAnsi="Arial"/>
        </w:rPr>
        <w:t>The</w:t>
      </w:r>
      <w:r>
        <w:rPr>
          <w:rFonts w:ascii="Arial" w:hAnsi="Arial"/>
        </w:rPr>
        <w:t xml:space="preserve">  capacity</w:t>
      </w:r>
      <w:proofErr w:type="gramEnd"/>
      <w:r>
        <w:rPr>
          <w:rFonts w:ascii="Arial" w:hAnsi="Arial"/>
        </w:rPr>
        <w:t xml:space="preserve"> of a MU MIMO system is a K dimensional volume where K is the number of users. The task is to find an operating point on the K dimensional volume so that the sum capacity is maximised.</w:t>
      </w:r>
    </w:p>
    <w:p w14:paraId="7A088548" w14:textId="77777777" w:rsidR="0011535E" w:rsidRDefault="0011535E" w:rsidP="0011535E">
      <w:pPr>
        <w:spacing w:after="12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Rel</w:t>
      </w:r>
      <w:proofErr w:type="spellEnd"/>
      <w:r>
        <w:rPr>
          <w:rFonts w:ascii="Arial" w:hAnsi="Arial"/>
        </w:rPr>
        <w:t xml:space="preserve"> 18 and 19 are also looking at new RAN architectures where multiple base stations transmit to a UE- coherent joint transmission. This also increases the channel rank relative to a single base station. Further gains will be possible via cell free MIMO.</w:t>
      </w:r>
    </w:p>
    <w:p w14:paraId="331EAB18" w14:textId="77777777" w:rsidR="0011535E" w:rsidRDefault="0011535E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71527DA4" w14:textId="05D18AB5" w:rsidR="00A54D8B" w:rsidRDefault="00A54D8B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It is proposed </w:t>
      </w:r>
      <w:r w:rsidR="00C62DE6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to develop a</w:t>
      </w:r>
      <w:r w:rsidR="001F7BB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n </w:t>
      </w:r>
      <w:r w:rsidR="001A527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internal TR</w:t>
      </w:r>
      <w:r w:rsidR="006334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under study item</w:t>
      </w:r>
      <w:r w:rsidR="0001323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on </w:t>
      </w:r>
      <w:r w:rsidR="001A527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AAS that</w:t>
      </w:r>
      <w:r w:rsidR="0001323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will capture what is already there in 3GPP recommendations </w:t>
      </w:r>
      <w:proofErr w:type="gramStart"/>
      <w:r w:rsidR="0001323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and also</w:t>
      </w:r>
      <w:proofErr w:type="gramEnd"/>
      <w:r w:rsidR="0001323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DA1D0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have additional material that captures new developments. </w:t>
      </w:r>
    </w:p>
    <w:p w14:paraId="1F88D96E" w14:textId="2799BC51" w:rsidR="00F65A19" w:rsidRDefault="00F65A19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F65A1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The proposed </w:t>
      </w: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TR</w:t>
      </w:r>
      <w:r w:rsidRPr="00F65A1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on </w:t>
      </w:r>
      <w:r w:rsidR="001A527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AAS </w:t>
      </w:r>
      <w:r w:rsidR="001A5270" w:rsidRPr="00F65A1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can</w:t>
      </w:r>
      <w:r w:rsidRPr="00F65A1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play a pivotal role in addressing the </w:t>
      </w:r>
      <w:r w:rsidR="00B2238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performance improvements and capacity studies in 3GPP and will also be a useful document for international regulatory bodies. </w:t>
      </w:r>
    </w:p>
    <w:p w14:paraId="1C32B0D3" w14:textId="48C7F55A" w:rsidR="007B714B" w:rsidRPr="00B22385" w:rsidRDefault="000868EB" w:rsidP="007B714B">
      <w:pPr>
        <w:autoSpaceDN w:val="0"/>
        <w:spacing w:after="120"/>
        <w:rPr>
          <w:rFonts w:ascii="Arial" w:hAnsi="Arial" w:cs="Arial"/>
          <w:sz w:val="20"/>
          <w:szCs w:val="20"/>
        </w:rPr>
      </w:pPr>
      <w:r w:rsidRPr="00B22385">
        <w:rPr>
          <w:rFonts w:ascii="Arial" w:hAnsi="Arial" w:cs="Arial"/>
          <w:sz w:val="20"/>
          <w:szCs w:val="20"/>
        </w:rPr>
        <w:t xml:space="preserve">The </w:t>
      </w:r>
      <w:r w:rsidR="00372B00" w:rsidRPr="00B22385">
        <w:rPr>
          <w:rFonts w:ascii="Arial" w:hAnsi="Arial" w:cs="Arial"/>
          <w:sz w:val="20"/>
          <w:szCs w:val="20"/>
          <w:lang w:val="en-IN"/>
        </w:rPr>
        <w:t xml:space="preserve">proposed list of topics in Section 2 outlines the subjects </w:t>
      </w:r>
      <w:r w:rsidRPr="00B22385">
        <w:rPr>
          <w:rFonts w:ascii="Arial" w:hAnsi="Arial" w:cs="Arial"/>
          <w:sz w:val="20"/>
          <w:szCs w:val="20"/>
        </w:rPr>
        <w:t>for an</w:t>
      </w:r>
      <w:r w:rsidR="00A9469D">
        <w:rPr>
          <w:rFonts w:ascii="Arial" w:hAnsi="Arial" w:cs="Arial"/>
          <w:sz w:val="20"/>
          <w:szCs w:val="20"/>
        </w:rPr>
        <w:t xml:space="preserve"> </w:t>
      </w:r>
      <w:r w:rsidRPr="00B22385">
        <w:rPr>
          <w:rFonts w:ascii="Arial" w:hAnsi="Arial" w:cs="Arial"/>
          <w:sz w:val="20"/>
          <w:szCs w:val="20"/>
        </w:rPr>
        <w:t>TR</w:t>
      </w:r>
      <w:r w:rsidR="005C358E" w:rsidRPr="00B22385">
        <w:rPr>
          <w:rFonts w:ascii="Arial" w:hAnsi="Arial" w:cs="Arial"/>
          <w:sz w:val="20"/>
          <w:szCs w:val="20"/>
        </w:rPr>
        <w:t>.</w:t>
      </w:r>
    </w:p>
    <w:p w14:paraId="040ADA2F" w14:textId="63085395" w:rsidR="00756C83" w:rsidRPr="00B22385" w:rsidRDefault="00756C83" w:rsidP="002E0743">
      <w:pPr>
        <w:ind w:left="-360" w:firstLine="360"/>
        <w:rPr>
          <w:rFonts w:ascii="Arial" w:hAnsi="Arial" w:cs="Arial"/>
          <w:sz w:val="20"/>
          <w:szCs w:val="20"/>
        </w:rPr>
      </w:pPr>
      <w:bookmarkStart w:id="0" w:name="_Hlk158015479"/>
      <w:r w:rsidRPr="00B22385">
        <w:rPr>
          <w:rFonts w:ascii="Arial" w:hAnsi="Arial" w:cs="Arial"/>
          <w:sz w:val="20"/>
          <w:szCs w:val="20"/>
        </w:rPr>
        <w:t xml:space="preserve">The above work </w:t>
      </w:r>
      <w:r w:rsidR="0054552E" w:rsidRPr="00B22385">
        <w:rPr>
          <w:rFonts w:ascii="Arial" w:hAnsi="Arial" w:cs="Arial"/>
          <w:sz w:val="20"/>
          <w:szCs w:val="20"/>
        </w:rPr>
        <w:t xml:space="preserve">/study </w:t>
      </w:r>
      <w:r w:rsidR="00CB4A6F" w:rsidRPr="00B22385">
        <w:rPr>
          <w:rFonts w:ascii="Arial" w:hAnsi="Arial" w:cs="Arial"/>
          <w:sz w:val="20"/>
          <w:szCs w:val="20"/>
        </w:rPr>
        <w:t>may</w:t>
      </w:r>
      <w:r w:rsidRPr="00B22385">
        <w:rPr>
          <w:rFonts w:ascii="Arial" w:hAnsi="Arial" w:cs="Arial"/>
          <w:sz w:val="20"/>
          <w:szCs w:val="20"/>
        </w:rPr>
        <w:t xml:space="preserve"> be undertaken as a</w:t>
      </w:r>
      <w:r w:rsidR="000F6A96">
        <w:rPr>
          <w:rFonts w:ascii="Arial" w:hAnsi="Arial" w:cs="Arial"/>
          <w:sz w:val="20"/>
          <w:szCs w:val="20"/>
        </w:rPr>
        <w:t>n</w:t>
      </w:r>
      <w:r w:rsidRPr="00B22385">
        <w:rPr>
          <w:rFonts w:ascii="Arial" w:hAnsi="Arial" w:cs="Arial"/>
          <w:sz w:val="20"/>
          <w:szCs w:val="20"/>
        </w:rPr>
        <w:t xml:space="preserve"> </w:t>
      </w:r>
      <w:r w:rsidR="000F6A96">
        <w:rPr>
          <w:rFonts w:ascii="Arial" w:hAnsi="Arial" w:cs="Arial"/>
          <w:sz w:val="20"/>
          <w:szCs w:val="20"/>
        </w:rPr>
        <w:t xml:space="preserve">important topic </w:t>
      </w:r>
      <w:r w:rsidRPr="00B22385">
        <w:rPr>
          <w:rFonts w:ascii="Arial" w:hAnsi="Arial" w:cs="Arial"/>
          <w:sz w:val="20"/>
          <w:szCs w:val="20"/>
        </w:rPr>
        <w:t>by 3GPP RAN4</w:t>
      </w:r>
      <w:r w:rsidR="005A11DE">
        <w:rPr>
          <w:rFonts w:ascii="Arial" w:hAnsi="Arial" w:cs="Arial"/>
          <w:sz w:val="20"/>
          <w:szCs w:val="20"/>
        </w:rPr>
        <w:t xml:space="preserve">. </w:t>
      </w:r>
      <w:bookmarkEnd w:id="0"/>
    </w:p>
    <w:p w14:paraId="28306479" w14:textId="77777777" w:rsidR="00DB0CA9" w:rsidRPr="00DB0CA9" w:rsidRDefault="00DB0CA9" w:rsidP="00DB0C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 xml:space="preserve">2 </w:t>
      </w:r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ab/>
        <w:t xml:space="preserve">Proposals </w:t>
      </w:r>
    </w:p>
    <w:p w14:paraId="3B540319" w14:textId="168A5414" w:rsidR="00633424" w:rsidRDefault="00910D62" w:rsidP="00A613A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It is proposed to </w:t>
      </w:r>
      <w:r w:rsidRPr="00462075">
        <w:rPr>
          <w:rFonts w:ascii="Arial" w:hAnsi="Arial" w:cs="Arial"/>
          <w:sz w:val="20"/>
          <w:szCs w:val="20"/>
        </w:rPr>
        <w:t xml:space="preserve">develop </w:t>
      </w:r>
      <w:r w:rsidR="00A917D4" w:rsidRPr="00462075">
        <w:rPr>
          <w:rFonts w:ascii="Arial" w:hAnsi="Arial" w:cs="Arial"/>
          <w:sz w:val="20"/>
          <w:szCs w:val="20"/>
        </w:rPr>
        <w:t>a</w:t>
      </w:r>
      <w:r w:rsidR="00EE6004" w:rsidRPr="00462075">
        <w:rPr>
          <w:rFonts w:ascii="Arial" w:hAnsi="Arial" w:cs="Arial"/>
          <w:sz w:val="20"/>
          <w:szCs w:val="20"/>
        </w:rPr>
        <w:t>n</w:t>
      </w:r>
      <w:r w:rsidR="00A917D4" w:rsidRPr="00462075">
        <w:rPr>
          <w:rFonts w:ascii="Arial" w:hAnsi="Arial" w:cs="Arial"/>
          <w:sz w:val="20"/>
          <w:szCs w:val="20"/>
        </w:rPr>
        <w:t xml:space="preserve"> </w:t>
      </w:r>
      <w:r w:rsidR="001A5270" w:rsidRPr="00462075">
        <w:rPr>
          <w:rFonts w:ascii="Arial" w:hAnsi="Arial" w:cs="Arial"/>
          <w:sz w:val="20"/>
          <w:szCs w:val="20"/>
        </w:rPr>
        <w:t>internal Technical</w:t>
      </w:r>
      <w:r w:rsidR="00A917D4" w:rsidRPr="00462075">
        <w:rPr>
          <w:rFonts w:ascii="Arial" w:hAnsi="Arial" w:cs="Arial"/>
          <w:sz w:val="20"/>
          <w:szCs w:val="20"/>
        </w:rPr>
        <w:t xml:space="preserve"> </w:t>
      </w:r>
      <w:r w:rsidR="00EB6B27" w:rsidRPr="00462075">
        <w:rPr>
          <w:rFonts w:ascii="Arial" w:hAnsi="Arial" w:cs="Arial"/>
          <w:sz w:val="20"/>
          <w:szCs w:val="20"/>
        </w:rPr>
        <w:t>R</w:t>
      </w:r>
      <w:r w:rsidR="00A917D4" w:rsidRPr="00462075">
        <w:rPr>
          <w:rFonts w:ascii="Arial" w:hAnsi="Arial" w:cs="Arial"/>
          <w:sz w:val="20"/>
          <w:szCs w:val="20"/>
        </w:rPr>
        <w:t>eport</w:t>
      </w:r>
      <w:r w:rsidR="00A917D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 on AAS systems </w:t>
      </w:r>
      <w:r w:rsidR="003C7FAA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led </w:t>
      </w:r>
      <w:r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by RAN4 under </w:t>
      </w:r>
      <w:r w:rsidR="00A917D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a </w:t>
      </w:r>
      <w:r w:rsidR="003C7FAA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new </w:t>
      </w:r>
      <w:r w:rsidR="00EE600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REL-19 </w:t>
      </w:r>
      <w:r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study item </w:t>
      </w:r>
      <w:r w:rsidR="00EE600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"Study on </w:t>
      </w:r>
      <w:r w:rsidR="00EE6004" w:rsidRPr="00EE600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Antenna Models for 5G </w:t>
      </w:r>
      <w:proofErr w:type="gramStart"/>
      <w:r w:rsidR="00EE600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m</w:t>
      </w:r>
      <w:r w:rsidR="00EE6004" w:rsidRPr="00EE600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acro BS</w:t>
      </w:r>
      <w:proofErr w:type="gramEnd"/>
      <w:r w:rsidR="00EE600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".</w:t>
      </w:r>
    </w:p>
    <w:p w14:paraId="781DDBE5" w14:textId="519DD3D7" w:rsidR="00A613AF" w:rsidRPr="00A613AF" w:rsidRDefault="00A613AF" w:rsidP="00A613A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</w:pPr>
      <w:r w:rsidRPr="00A613AF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The proposed </w:t>
      </w:r>
      <w:r w:rsidRPr="00462075">
        <w:rPr>
          <w:rFonts w:ascii="Arial" w:hAnsi="Arial" w:cs="Arial"/>
          <w:sz w:val="20"/>
          <w:szCs w:val="20"/>
        </w:rPr>
        <w:t xml:space="preserve">Technical Report (TR) </w:t>
      </w:r>
      <w:r w:rsidR="00EE6004" w:rsidRPr="00462075">
        <w:rPr>
          <w:rFonts w:ascii="Arial" w:hAnsi="Arial" w:cs="Arial"/>
          <w:sz w:val="20"/>
          <w:szCs w:val="20"/>
        </w:rPr>
        <w:t xml:space="preserve">&lt;37.8xx/37.9xx&gt; </w:t>
      </w:r>
      <w:r w:rsidRPr="00462075">
        <w:rPr>
          <w:rFonts w:ascii="Arial" w:hAnsi="Arial" w:cs="Arial"/>
          <w:sz w:val="20"/>
          <w:szCs w:val="20"/>
        </w:rPr>
        <w:t xml:space="preserve">aims to </w:t>
      </w:r>
      <w:r w:rsidR="00260F15" w:rsidRPr="00462075">
        <w:rPr>
          <w:rFonts w:ascii="Arial" w:hAnsi="Arial" w:cs="Arial"/>
          <w:sz w:val="20"/>
          <w:szCs w:val="20"/>
        </w:rPr>
        <w:t>address</w:t>
      </w:r>
      <w:r w:rsidRPr="00A613AF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 the following key aspects:</w:t>
      </w:r>
    </w:p>
    <w:p w14:paraId="638B4874" w14:textId="15E7867E" w:rsidR="00DB0CA9" w:rsidRDefault="00DB0CA9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4F0FC675" w14:textId="6C1ABED6" w:rsidR="001A6F37" w:rsidRPr="00B22385" w:rsidRDefault="001A6F37" w:rsidP="001A6F37">
      <w:pPr>
        <w:numPr>
          <w:ilvl w:val="0"/>
          <w:numId w:val="3"/>
        </w:numPr>
        <w:autoSpaceDN w:val="0"/>
        <w:spacing w:after="120" w:line="240" w:lineRule="auto"/>
        <w:ind w:left="360"/>
        <w:rPr>
          <w:rFonts w:ascii="Arial" w:hAnsi="Arial" w:cs="Arial"/>
          <w:sz w:val="20"/>
          <w:szCs w:val="20"/>
          <w:lang w:val="en-GB"/>
        </w:rPr>
      </w:pPr>
      <w:bookmarkStart w:id="1" w:name="_Hlk156481688"/>
      <w:r w:rsidRPr="00B22385">
        <w:rPr>
          <w:rFonts w:ascii="Arial" w:hAnsi="Arial" w:cs="Arial"/>
          <w:sz w:val="20"/>
          <w:szCs w:val="20"/>
        </w:rPr>
        <w:t>An antenna array antenna model, including the sub-array extension</w:t>
      </w:r>
      <w:r w:rsidR="00423375" w:rsidRPr="00B22385">
        <w:rPr>
          <w:rFonts w:ascii="Arial" w:hAnsi="Arial" w:cs="Arial"/>
          <w:sz w:val="20"/>
          <w:szCs w:val="20"/>
        </w:rPr>
        <w:t xml:space="preserve"> </w:t>
      </w:r>
      <w:r w:rsidR="001A5270">
        <w:rPr>
          <w:rFonts w:ascii="Arial" w:hAnsi="Arial" w:cs="Arial"/>
          <w:sz w:val="20"/>
          <w:szCs w:val="20"/>
        </w:rPr>
        <w:t>(including</w:t>
      </w:r>
      <w:r w:rsidR="000D48E8">
        <w:rPr>
          <w:rFonts w:ascii="Arial" w:hAnsi="Arial" w:cs="Arial"/>
          <w:sz w:val="20"/>
          <w:szCs w:val="20"/>
        </w:rPr>
        <w:t xml:space="preserve"> polarised arrays</w:t>
      </w:r>
      <w:proofErr w:type="gramStart"/>
      <w:r w:rsidR="000D48E8">
        <w:rPr>
          <w:rFonts w:ascii="Arial" w:hAnsi="Arial" w:cs="Arial"/>
          <w:sz w:val="20"/>
          <w:szCs w:val="20"/>
        </w:rPr>
        <w:t xml:space="preserve">) </w:t>
      </w:r>
      <w:r w:rsidR="001C4338">
        <w:rPr>
          <w:rFonts w:ascii="Arial" w:hAnsi="Arial" w:cs="Arial"/>
          <w:sz w:val="20"/>
          <w:szCs w:val="20"/>
        </w:rPr>
        <w:t>,</w:t>
      </w:r>
      <w:proofErr w:type="gramEnd"/>
      <w:r w:rsidR="001C4338">
        <w:rPr>
          <w:rFonts w:ascii="Arial" w:hAnsi="Arial" w:cs="Arial"/>
          <w:sz w:val="20"/>
          <w:szCs w:val="20"/>
        </w:rPr>
        <w:t xml:space="preserve"> down tilts, </w:t>
      </w:r>
      <w:r w:rsidR="00423375" w:rsidRPr="00B22385">
        <w:rPr>
          <w:rFonts w:ascii="Arial" w:hAnsi="Arial" w:cs="Arial"/>
          <w:sz w:val="20"/>
          <w:szCs w:val="20"/>
        </w:rPr>
        <w:t>[8]</w:t>
      </w:r>
      <w:r w:rsidRPr="00B22385">
        <w:rPr>
          <w:rFonts w:ascii="Arial" w:hAnsi="Arial" w:cs="Arial"/>
          <w:sz w:val="20"/>
          <w:szCs w:val="20"/>
        </w:rPr>
        <w:t xml:space="preserve"> using array factor algorithms that are standardised in 3GPP </w:t>
      </w:r>
      <w:r w:rsidR="00073430" w:rsidRPr="00B22385">
        <w:rPr>
          <w:rFonts w:ascii="Arial" w:hAnsi="Arial" w:cs="Arial"/>
          <w:sz w:val="20"/>
          <w:szCs w:val="20"/>
        </w:rPr>
        <w:t xml:space="preserve">whilst also </w:t>
      </w:r>
      <w:r w:rsidRPr="00B22385">
        <w:rPr>
          <w:rFonts w:ascii="Arial" w:hAnsi="Arial" w:cs="Arial"/>
          <w:sz w:val="20"/>
          <w:szCs w:val="20"/>
        </w:rPr>
        <w:t>aligned with fundamental principles [10].</w:t>
      </w:r>
      <w:r w:rsidR="001F7ED1">
        <w:rPr>
          <w:rFonts w:ascii="Arial" w:hAnsi="Arial" w:cs="Arial"/>
          <w:sz w:val="20"/>
          <w:szCs w:val="20"/>
        </w:rPr>
        <w:t>AAS at the UE end may also be considered.</w:t>
      </w:r>
      <w:r w:rsidRPr="00B22385">
        <w:rPr>
          <w:rFonts w:ascii="Arial" w:hAnsi="Arial" w:cs="Arial"/>
          <w:sz w:val="20"/>
          <w:szCs w:val="20"/>
        </w:rPr>
        <w:t xml:space="preserve"> </w:t>
      </w:r>
    </w:p>
    <w:p w14:paraId="2B3D47A7" w14:textId="045A228F" w:rsidR="001A6F37" w:rsidRPr="00B22385" w:rsidRDefault="001A6F37" w:rsidP="001A6F37">
      <w:pPr>
        <w:pStyle w:val="ListParagraph"/>
        <w:numPr>
          <w:ilvl w:val="0"/>
          <w:numId w:val="3"/>
        </w:numPr>
        <w:overflowPunct/>
        <w:autoSpaceDE/>
        <w:ind w:left="360"/>
        <w:rPr>
          <w:rFonts w:ascii="Arial" w:hAnsi="Arial" w:cs="Arial"/>
          <w:sz w:val="20"/>
          <w:szCs w:val="20"/>
        </w:rPr>
      </w:pPr>
      <w:r w:rsidRPr="00B22385">
        <w:rPr>
          <w:rFonts w:ascii="Arial" w:hAnsi="Arial" w:cs="Arial"/>
          <w:sz w:val="20"/>
          <w:szCs w:val="20"/>
          <w:lang w:val="en-GB"/>
        </w:rPr>
        <w:t>T</w:t>
      </w:r>
      <w:proofErr w:type="spellStart"/>
      <w:r w:rsidRPr="00B22385">
        <w:rPr>
          <w:rFonts w:ascii="Arial" w:hAnsi="Arial" w:cs="Arial"/>
          <w:sz w:val="20"/>
          <w:szCs w:val="20"/>
        </w:rPr>
        <w:t>echniques</w:t>
      </w:r>
      <w:proofErr w:type="spellEnd"/>
      <w:r w:rsidRPr="00B22385">
        <w:rPr>
          <w:rFonts w:ascii="Arial" w:hAnsi="Arial" w:cs="Arial"/>
          <w:sz w:val="20"/>
          <w:szCs w:val="20"/>
        </w:rPr>
        <w:t xml:space="preserve"> for side lobe suppression</w:t>
      </w:r>
      <w:r w:rsidR="00C86713" w:rsidRPr="00C51014">
        <w:rPr>
          <w:rFonts w:ascii="Arial" w:hAnsi="Arial" w:cs="Arial"/>
          <w:sz w:val="20"/>
          <w:szCs w:val="20"/>
          <w:lang w:val="en-IN"/>
        </w:rPr>
        <w:t>, including an investigation into their</w:t>
      </w:r>
      <w:r w:rsidRPr="00B22385">
        <w:rPr>
          <w:rFonts w:ascii="Arial" w:hAnsi="Arial" w:cs="Arial"/>
          <w:sz w:val="20"/>
          <w:szCs w:val="20"/>
        </w:rPr>
        <w:t xml:space="preserve"> feasibility and undesirable side effects [6,7].</w:t>
      </w:r>
    </w:p>
    <w:p w14:paraId="68F2A0A4" w14:textId="34E74798" w:rsidR="001A6F37" w:rsidRPr="00B22385" w:rsidRDefault="001A6F37" w:rsidP="001A6F37">
      <w:pPr>
        <w:pStyle w:val="ListParagraph"/>
        <w:numPr>
          <w:ilvl w:val="0"/>
          <w:numId w:val="3"/>
        </w:numPr>
        <w:overflowPunct/>
        <w:autoSpaceDE/>
        <w:ind w:left="360"/>
        <w:rPr>
          <w:rFonts w:ascii="Arial" w:hAnsi="Arial" w:cs="Arial"/>
          <w:sz w:val="20"/>
          <w:szCs w:val="20"/>
        </w:rPr>
      </w:pPr>
      <w:r w:rsidRPr="00B22385">
        <w:rPr>
          <w:rFonts w:ascii="Arial" w:hAnsi="Arial" w:cs="Arial"/>
          <w:sz w:val="20"/>
          <w:szCs w:val="20"/>
        </w:rPr>
        <w:t>Techniques for MU MIMO beamforming</w:t>
      </w:r>
      <w:r w:rsidR="00CC5EF8">
        <w:rPr>
          <w:rFonts w:ascii="Arial" w:hAnsi="Arial" w:cs="Arial"/>
          <w:sz w:val="20"/>
          <w:szCs w:val="20"/>
        </w:rPr>
        <w:t>.</w:t>
      </w:r>
      <w:r w:rsidRPr="00B22385">
        <w:rPr>
          <w:rFonts w:ascii="Arial" w:hAnsi="Arial" w:cs="Arial"/>
          <w:sz w:val="20"/>
          <w:szCs w:val="20"/>
        </w:rPr>
        <w:t xml:space="preserve">  [4].</w:t>
      </w:r>
    </w:p>
    <w:p w14:paraId="3F099EA7" w14:textId="5F9226F6" w:rsidR="001A6F37" w:rsidRPr="00B22385" w:rsidRDefault="00C86713" w:rsidP="001A6F37">
      <w:pPr>
        <w:pStyle w:val="ListParagraph"/>
        <w:numPr>
          <w:ilvl w:val="0"/>
          <w:numId w:val="3"/>
        </w:numPr>
        <w:overflowPunct/>
        <w:autoSpaceDE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Definition of </w:t>
      </w:r>
      <w:r w:rsidR="001A6F37" w:rsidRPr="00B22385">
        <w:rPr>
          <w:rFonts w:ascii="Arial" w:hAnsi="Arial" w:cs="Arial"/>
          <w:sz w:val="20"/>
          <w:szCs w:val="20"/>
        </w:rPr>
        <w:t xml:space="preserve">Antenna element patterns that are more realistic than </w:t>
      </w:r>
      <w:r w:rsidR="000E1CBA" w:rsidRPr="00B22385">
        <w:rPr>
          <w:rFonts w:ascii="Arial" w:hAnsi="Arial" w:cs="Arial"/>
          <w:sz w:val="20"/>
          <w:szCs w:val="20"/>
        </w:rPr>
        <w:t>specified</w:t>
      </w:r>
      <w:r w:rsidR="001A6F37" w:rsidRPr="00B22385">
        <w:rPr>
          <w:rFonts w:ascii="Arial" w:hAnsi="Arial" w:cs="Arial"/>
          <w:sz w:val="20"/>
          <w:szCs w:val="20"/>
        </w:rPr>
        <w:t xml:space="preserve"> in [5,9]</w:t>
      </w:r>
      <w:r w:rsidR="000E1CBA" w:rsidRPr="00B22385">
        <w:rPr>
          <w:rFonts w:ascii="Arial" w:hAnsi="Arial" w:cs="Arial"/>
          <w:sz w:val="20"/>
          <w:szCs w:val="20"/>
        </w:rPr>
        <w:t xml:space="preserve"> and are aligned with commercial practice</w:t>
      </w:r>
      <w:r w:rsidR="00C94FEB">
        <w:rPr>
          <w:rFonts w:ascii="Arial" w:hAnsi="Arial" w:cs="Arial"/>
          <w:sz w:val="20"/>
          <w:szCs w:val="20"/>
        </w:rPr>
        <w:t>s</w:t>
      </w:r>
      <w:r w:rsidR="00675B71" w:rsidRPr="00B22385">
        <w:rPr>
          <w:rFonts w:ascii="Arial" w:hAnsi="Arial" w:cs="Arial"/>
          <w:sz w:val="20"/>
          <w:szCs w:val="20"/>
        </w:rPr>
        <w:t>.</w:t>
      </w:r>
    </w:p>
    <w:p w14:paraId="6F1835CC" w14:textId="6046652F" w:rsidR="001A6F37" w:rsidRPr="00B22385" w:rsidRDefault="00A917D4" w:rsidP="001A6F37">
      <w:pPr>
        <w:pStyle w:val="ListParagraph"/>
        <w:numPr>
          <w:ilvl w:val="0"/>
          <w:numId w:val="3"/>
        </w:numPr>
        <w:overflowPunct/>
        <w:autoSpaceDE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Analysing the performance of arrays with frequency separation from the </w:t>
      </w:r>
      <w:proofErr w:type="spellStart"/>
      <w:r>
        <w:rPr>
          <w:rFonts w:ascii="Arial" w:hAnsi="Arial" w:cs="Arial"/>
          <w:sz w:val="20"/>
          <w:szCs w:val="20"/>
        </w:rPr>
        <w:t>center</w:t>
      </w:r>
      <w:proofErr w:type="spellEnd"/>
      <w:r>
        <w:rPr>
          <w:rFonts w:ascii="Arial" w:hAnsi="Arial" w:cs="Arial"/>
          <w:sz w:val="20"/>
          <w:szCs w:val="20"/>
        </w:rPr>
        <w:t xml:space="preserve"> frequency, </w:t>
      </w:r>
      <w:proofErr w:type="gramStart"/>
      <w:r>
        <w:rPr>
          <w:rFonts w:ascii="Arial" w:hAnsi="Arial" w:cs="Arial"/>
          <w:sz w:val="20"/>
          <w:szCs w:val="20"/>
        </w:rPr>
        <w:t>in particular how</w:t>
      </w:r>
      <w:proofErr w:type="gramEnd"/>
      <w:r>
        <w:rPr>
          <w:rFonts w:ascii="Arial" w:hAnsi="Arial" w:cs="Arial"/>
          <w:sz w:val="20"/>
          <w:szCs w:val="20"/>
        </w:rPr>
        <w:t xml:space="preserve"> far in frequency separation does one needs to go before the array performance degrades to that of a single element. </w:t>
      </w:r>
    </w:p>
    <w:p w14:paraId="0ED4B7BE" w14:textId="796E2C67" w:rsidR="001A6F37" w:rsidRPr="00B22385" w:rsidRDefault="00A011FC" w:rsidP="001A6F37">
      <w:pPr>
        <w:pStyle w:val="ListParagraph"/>
        <w:numPr>
          <w:ilvl w:val="0"/>
          <w:numId w:val="3"/>
        </w:numPr>
        <w:overflowPunct/>
        <w:autoSpaceDE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Performance of </w:t>
      </w:r>
      <w:r w:rsidR="001A6F37" w:rsidRPr="00B22385">
        <w:rPr>
          <w:rFonts w:ascii="Arial" w:hAnsi="Arial" w:cs="Arial"/>
          <w:sz w:val="20"/>
          <w:szCs w:val="20"/>
        </w:rPr>
        <w:t xml:space="preserve">antennas on a chip, mutual coupling, slant polarised antennas </w:t>
      </w:r>
      <w:r w:rsidR="004E3E64" w:rsidRPr="00B22385">
        <w:rPr>
          <w:rFonts w:ascii="Arial" w:hAnsi="Arial" w:cs="Arial"/>
          <w:sz w:val="20"/>
          <w:szCs w:val="20"/>
        </w:rPr>
        <w:t>etc</w:t>
      </w:r>
      <w:r w:rsidR="004E3E64">
        <w:rPr>
          <w:rFonts w:ascii="Arial" w:hAnsi="Arial" w:cs="Arial"/>
          <w:sz w:val="20"/>
          <w:szCs w:val="20"/>
        </w:rPr>
        <w:t>.</w:t>
      </w:r>
    </w:p>
    <w:p w14:paraId="1199A568" w14:textId="2A422E99" w:rsidR="001A6F37" w:rsidRPr="00B22385" w:rsidRDefault="00260F15" w:rsidP="001A6F37">
      <w:pPr>
        <w:pStyle w:val="ListParagraph"/>
        <w:numPr>
          <w:ilvl w:val="0"/>
          <w:numId w:val="3"/>
        </w:numPr>
        <w:overflowPunct/>
        <w:autoSpaceDE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Emerging</w:t>
      </w:r>
      <w:r w:rsidRPr="00B22385">
        <w:rPr>
          <w:rFonts w:ascii="Arial" w:hAnsi="Arial" w:cs="Arial"/>
          <w:sz w:val="20"/>
          <w:szCs w:val="20"/>
        </w:rPr>
        <w:t xml:space="preserve"> </w:t>
      </w:r>
      <w:r w:rsidR="001A6F37" w:rsidRPr="00B22385">
        <w:rPr>
          <w:rFonts w:ascii="Arial" w:hAnsi="Arial" w:cs="Arial"/>
          <w:sz w:val="20"/>
          <w:szCs w:val="20"/>
        </w:rPr>
        <w:t>architectures</w:t>
      </w:r>
      <w:r w:rsidR="005F15AF" w:rsidRPr="00B223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including </w:t>
      </w:r>
      <w:r w:rsidR="005F15AF" w:rsidRPr="00B22385">
        <w:rPr>
          <w:rFonts w:ascii="Arial" w:hAnsi="Arial" w:cs="Arial"/>
          <w:sz w:val="20"/>
          <w:szCs w:val="20"/>
        </w:rPr>
        <w:t>D-MIMO, cell free MIMO etc</w:t>
      </w:r>
      <w:r w:rsidR="00901B5A" w:rsidRPr="00B22385">
        <w:rPr>
          <w:rFonts w:ascii="Arial" w:hAnsi="Arial" w:cs="Arial"/>
          <w:sz w:val="20"/>
          <w:szCs w:val="20"/>
        </w:rPr>
        <w:t>.</w:t>
      </w:r>
    </w:p>
    <w:bookmarkEnd w:id="1"/>
    <w:p w14:paraId="07C942AE" w14:textId="77777777" w:rsidR="001A6F37" w:rsidRDefault="001A6F37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609482B9" w14:textId="311911D7" w:rsidR="00B22385" w:rsidRDefault="00260F15" w:rsidP="00260F1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</w:pPr>
      <w:r w:rsidRPr="00260F15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By addressing above key aspects, the proposed technical report will facilitate a deeper understanding of adaptive antennas, support </w:t>
      </w:r>
      <w:r w:rsidR="00EE600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performance and coverage improvements and capacity studies</w:t>
      </w:r>
      <w:r w:rsidRPr="00260F15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, and contribute to the international </w:t>
      </w:r>
      <w:r w:rsidR="00B22385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regulatory studies.</w:t>
      </w:r>
    </w:p>
    <w:p w14:paraId="0E0129FB" w14:textId="1E38802D" w:rsidR="00260F15" w:rsidRDefault="005120DB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B22385">
        <w:rPr>
          <w:rFonts w:ascii="Arial" w:hAnsi="Arial" w:cs="Arial"/>
          <w:sz w:val="20"/>
          <w:szCs w:val="20"/>
        </w:rPr>
        <w:t>The above work /study may be undertaken as a</w:t>
      </w:r>
      <w:r w:rsidR="000F6A96">
        <w:rPr>
          <w:rFonts w:ascii="Arial" w:hAnsi="Arial" w:cs="Arial"/>
          <w:sz w:val="20"/>
          <w:szCs w:val="20"/>
        </w:rPr>
        <w:t>n</w:t>
      </w:r>
      <w:r w:rsidRPr="00B22385">
        <w:rPr>
          <w:rFonts w:ascii="Arial" w:hAnsi="Arial" w:cs="Arial"/>
          <w:sz w:val="20"/>
          <w:szCs w:val="20"/>
        </w:rPr>
        <w:t xml:space="preserve"> </w:t>
      </w:r>
      <w:r w:rsidR="000F6A96" w:rsidRPr="000F6A96">
        <w:rPr>
          <w:rFonts w:ascii="Arial" w:hAnsi="Arial" w:cs="Arial"/>
          <w:sz w:val="20"/>
          <w:szCs w:val="20"/>
        </w:rPr>
        <w:t xml:space="preserve">important topic </w:t>
      </w:r>
      <w:r w:rsidRPr="00B22385">
        <w:rPr>
          <w:rFonts w:ascii="Arial" w:hAnsi="Arial" w:cs="Arial"/>
          <w:sz w:val="20"/>
          <w:szCs w:val="20"/>
        </w:rPr>
        <w:t xml:space="preserve">by 3GPP RAN </w:t>
      </w:r>
      <w:r w:rsidR="00EE6004">
        <w:rPr>
          <w:rFonts w:ascii="Arial" w:hAnsi="Arial" w:cs="Arial"/>
          <w:sz w:val="20"/>
          <w:szCs w:val="20"/>
        </w:rPr>
        <w:t>WG</w:t>
      </w:r>
      <w:r w:rsidRPr="00B22385">
        <w:rPr>
          <w:rFonts w:ascii="Arial" w:hAnsi="Arial" w:cs="Arial"/>
          <w:sz w:val="20"/>
          <w:szCs w:val="20"/>
        </w:rPr>
        <w:t>4</w:t>
      </w:r>
      <w:r w:rsidR="00EE6004">
        <w:rPr>
          <w:rFonts w:ascii="Arial" w:hAnsi="Arial" w:cs="Arial"/>
          <w:sz w:val="20"/>
          <w:szCs w:val="20"/>
        </w:rPr>
        <w:t xml:space="preserve"> with the target </w:t>
      </w:r>
      <w:r w:rsidR="00CC5C37">
        <w:rPr>
          <w:rFonts w:ascii="Arial" w:hAnsi="Arial" w:cs="Arial"/>
          <w:sz w:val="20"/>
          <w:szCs w:val="20"/>
        </w:rPr>
        <w:t xml:space="preserve">completion </w:t>
      </w:r>
      <w:r w:rsidR="00EE6004">
        <w:rPr>
          <w:rFonts w:ascii="Arial" w:hAnsi="Arial" w:cs="Arial"/>
          <w:sz w:val="20"/>
          <w:szCs w:val="20"/>
        </w:rPr>
        <w:t>date Sep.2025</w:t>
      </w:r>
      <w:r>
        <w:rPr>
          <w:rFonts w:ascii="Arial" w:hAnsi="Arial" w:cs="Arial"/>
          <w:sz w:val="20"/>
          <w:szCs w:val="20"/>
        </w:rPr>
        <w:t>.</w:t>
      </w:r>
    </w:p>
    <w:p w14:paraId="5E9E520B" w14:textId="77777777" w:rsidR="00DB0CA9" w:rsidRPr="00DB0CA9" w:rsidRDefault="00DB0CA9" w:rsidP="00DB0C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</w:pPr>
      <w:bookmarkStart w:id="2" w:name="_In-sequence_SDU_delivery"/>
      <w:bookmarkEnd w:id="2"/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References</w:t>
      </w:r>
    </w:p>
    <w:p w14:paraId="3E1B67A7" w14:textId="77777777" w:rsidR="005A1C2D" w:rsidRPr="00F677BE" w:rsidRDefault="00DB0CA9" w:rsidP="005A1C2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ja-JP"/>
          <w14:ligatures w14:val="none"/>
        </w:rPr>
        <w:t>[1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] </w:t>
      </w:r>
      <w:r w:rsidR="005A1C2D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W. Chen, J. Montojo, J. Lee, M. Shafi and Y. Kim, "The Standardization of 5G-Advanced in 3GPP," in IEEE Communications Magazine, vol. 60, no. 11, pp. 98-104, November 2022, </w:t>
      </w:r>
      <w:proofErr w:type="spellStart"/>
      <w:r w:rsidR="005A1C2D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doi</w:t>
      </w:r>
      <w:proofErr w:type="spellEnd"/>
      <w:r w:rsidR="005A1C2D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: 10.1109/MCOM.005.2200074.</w:t>
      </w:r>
    </w:p>
    <w:p w14:paraId="6B7AAD4C" w14:textId="77777777" w:rsidR="00264461" w:rsidRPr="00F677BE" w:rsidRDefault="00264461" w:rsidP="005A1C2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</w:p>
    <w:p w14:paraId="0C912EF7" w14:textId="11A53D7B" w:rsidR="006D5650" w:rsidRPr="00F677BE" w:rsidRDefault="006D5650" w:rsidP="00BC4F7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[2] 3GPP TSG RAN Chair, “RAN Chair’s Summary of Rel-19 Workshop”, 3GPP RWS-230488, June 2023.</w:t>
      </w:r>
    </w:p>
    <w:p w14:paraId="6490D451" w14:textId="77777777" w:rsidR="00EB5743" w:rsidRPr="00F677BE" w:rsidRDefault="00EB5743" w:rsidP="006D565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</w:p>
    <w:p w14:paraId="154CBCC9" w14:textId="5E364F66" w:rsidR="00264461" w:rsidRPr="00F677BE" w:rsidRDefault="006D5650" w:rsidP="006D565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[3] 3GPP TSG RAN Chair, “Summary for RAN Rel-19 Package: RAN1/2/3-led”, 3GPP RP-232745, Dec 2023</w:t>
      </w:r>
      <w:r w:rsidR="00901B5A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.</w:t>
      </w:r>
    </w:p>
    <w:p w14:paraId="3C8ADEF9" w14:textId="77777777" w:rsidR="00EB5743" w:rsidRPr="00F677BE" w:rsidRDefault="00EB5743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</w:p>
    <w:p w14:paraId="743CC4B8" w14:textId="00DEC459" w:rsidR="00DB0CA9" w:rsidRPr="00F677BE" w:rsidRDefault="00DB0CA9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</w:t>
      </w:r>
      <w:r w:rsidR="00BC4F76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4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] Huangping Jin, Kunpeng Liu, Min Zhang, Leiming Zhang, Gilwon Lee, Emad N. Farag, Dalin Zhu, Eko Onggosanusi, Mansoor Shafi, and Harsh Tataria, “Massive MIMO Evolution Toward 3GPP Release 18”.</w:t>
      </w:r>
      <w:r w:rsidR="005E16DD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EF7C5E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  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IEEE Journal of Selected areas on Communications, June 2023 pp 1635- 1654.</w:t>
      </w:r>
    </w:p>
    <w:p w14:paraId="5A53ADDE" w14:textId="4B250C9F" w:rsidR="00DB0CA9" w:rsidRPr="00F677BE" w:rsidRDefault="00DB0CA9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</w:t>
      </w:r>
      <w:r w:rsidR="00BC4F76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5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] 3GPP TR 25.996, “Spatial channel Model for MIMO simulations”. </w:t>
      </w:r>
    </w:p>
    <w:p w14:paraId="5742148F" w14:textId="37B263A2" w:rsidR="00DB0CA9" w:rsidRPr="00F677BE" w:rsidRDefault="00DB0CA9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</w:t>
      </w:r>
      <w:r w:rsidR="00BC4F76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6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] Joannis P. </w:t>
      </w:r>
      <w:proofErr w:type="spellStart"/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Gravas</w:t>
      </w:r>
      <w:proofErr w:type="spellEnd"/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  Adaptive Beamforming with Side Lobe Suppression by Placing Extra Radiation Pattern Nulls., </w:t>
      </w:r>
      <w:hyperlink r:id="rId7" w:history="1">
        <w:r w:rsidRPr="00F677B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en-GB" w:eastAsia="zh-CN"/>
            <w14:ligatures w14:val="none"/>
          </w:rPr>
          <w:t>https://pure.hud.ac.uk/ws/portalfiles/portal/16137171/final_version.pdf</w:t>
        </w:r>
      </w:hyperlink>
    </w:p>
    <w:p w14:paraId="1D1B95E8" w14:textId="469EA68F" w:rsidR="00DB0CA9" w:rsidRPr="00F677BE" w:rsidRDefault="00DB0CA9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</w:t>
      </w:r>
      <w:r w:rsidR="00BC4F76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7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] </w:t>
      </w:r>
      <w:proofErr w:type="spellStart"/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Qiaowei</w:t>
      </w:r>
      <w:proofErr w:type="spellEnd"/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 Yuan et </w:t>
      </w:r>
      <w:proofErr w:type="gramStart"/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al ,</w:t>
      </w:r>
      <w:proofErr w:type="gramEnd"/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 Adaptive Antenna Array Pattern Synthesis for Suppressed Sidelobe Level and Controlled Null Using Genetic Algorithm, International conference for convergence of Technology 2014.</w:t>
      </w:r>
    </w:p>
    <w:p w14:paraId="4652A498" w14:textId="430A34CE" w:rsidR="00DB0CA9" w:rsidRPr="00F677BE" w:rsidRDefault="00DB0CA9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lastRenderedPageBreak/>
        <w:t>[</w:t>
      </w:r>
      <w:r w:rsidR="00BC4F76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8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] R4-2108080, “LS to ITU-R and CEPT on extension of IMT array antenna model to support sub-array structures”, </w:t>
      </w:r>
      <w:r w:rsidR="00EB5743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Ericsson.</w:t>
      </w:r>
    </w:p>
    <w:p w14:paraId="5B64039D" w14:textId="1B147532" w:rsidR="007138C3" w:rsidRPr="00F677BE" w:rsidRDefault="00DB0CA9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</w:t>
      </w:r>
      <w:r w:rsidR="00BC4F76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9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]</w:t>
      </w:r>
      <w:r w:rsidR="00D1155F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3GPP TR 37 840</w:t>
      </w:r>
    </w:p>
    <w:p w14:paraId="20726AD7" w14:textId="1C9066E9" w:rsidR="00152B45" w:rsidRPr="00F677BE" w:rsidRDefault="007138C3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</w:t>
      </w:r>
      <w:r w:rsidR="00BC4F76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10</w:t>
      </w:r>
      <w:r w:rsidR="00EB5743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] Balanis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, Antenna Theory</w:t>
      </w:r>
      <w:r w:rsidR="00152B45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.</w:t>
      </w:r>
    </w:p>
    <w:p w14:paraId="6B8147B6" w14:textId="4AF2173B" w:rsidR="00DB0CA9" w:rsidRPr="00DB0CA9" w:rsidRDefault="00DB0CA9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zh-CN"/>
          <w14:ligatures w14:val="none"/>
        </w:rPr>
      </w:pPr>
      <w:r w:rsidRPr="00DB0CA9">
        <w:rPr>
          <w:rFonts w:ascii="Arial" w:eastAsia="Times New Roman" w:hAnsi="Arial" w:cs="Times New Roman"/>
          <w:kern w:val="0"/>
          <w:sz w:val="20"/>
          <w:szCs w:val="20"/>
          <w:lang w:val="en-GB" w:eastAsia="zh-CN"/>
          <w14:ligatures w14:val="none"/>
        </w:rPr>
        <w:br/>
      </w:r>
    </w:p>
    <w:p w14:paraId="19B64293" w14:textId="77777777" w:rsidR="00DB0CA9" w:rsidRDefault="00DB0CA9"/>
    <w:sectPr w:rsidR="00DB0CA9" w:rsidSect="006E27CE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A0982" w14:textId="77777777" w:rsidR="006E27CE" w:rsidRDefault="006E27CE">
      <w:pPr>
        <w:spacing w:after="0" w:line="240" w:lineRule="auto"/>
      </w:pPr>
      <w:r>
        <w:separator/>
      </w:r>
    </w:p>
  </w:endnote>
  <w:endnote w:type="continuationSeparator" w:id="0">
    <w:p w14:paraId="014815BF" w14:textId="77777777" w:rsidR="006E27CE" w:rsidRDefault="006E2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DF42" w14:textId="77777777" w:rsidR="00DB0CA9" w:rsidRDefault="00DB0CA9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A8D7E" w14:textId="77777777" w:rsidR="006E27CE" w:rsidRDefault="006E27CE">
      <w:pPr>
        <w:spacing w:after="0" w:line="240" w:lineRule="auto"/>
      </w:pPr>
      <w:r>
        <w:separator/>
      </w:r>
    </w:p>
  </w:footnote>
  <w:footnote w:type="continuationSeparator" w:id="0">
    <w:p w14:paraId="6B96FED5" w14:textId="77777777" w:rsidR="006E27CE" w:rsidRDefault="006E2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911EB" w14:textId="77777777" w:rsidR="00DB0CA9" w:rsidRDefault="00DB0CA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1616F"/>
    <w:multiLevelType w:val="hybridMultilevel"/>
    <w:tmpl w:val="2356F29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25250D"/>
    <w:multiLevelType w:val="hybridMultilevel"/>
    <w:tmpl w:val="4B8A5D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C97A8F"/>
    <w:multiLevelType w:val="multilevel"/>
    <w:tmpl w:val="51823B8A"/>
    <w:lvl w:ilvl="0">
      <w:start w:val="1"/>
      <w:numFmt w:val="decimal"/>
      <w:lvlText w:val="[%1]"/>
      <w:lvlJc w:val="left"/>
      <w:pPr>
        <w:ind w:left="990" w:hanging="360"/>
      </w:pPr>
      <w:rPr>
        <w:i w:val="0"/>
        <w:sz w:val="16"/>
        <w:szCs w:val="16"/>
      </w:rPr>
    </w:lvl>
    <w:lvl w:ilvl="1">
      <w:start w:val="1"/>
      <w:numFmt w:val="bullet"/>
      <w:pStyle w:val="Heading2"/>
      <w:lvlText w:val=""/>
      <w:lvlJc w:val="left"/>
      <w:pPr>
        <w:ind w:left="0" w:firstLine="0"/>
      </w:pPr>
    </w:lvl>
    <w:lvl w:ilvl="2">
      <w:start w:val="1"/>
      <w:numFmt w:val="bullet"/>
      <w:pStyle w:val="Heading3"/>
      <w:lvlText w:val=""/>
      <w:lvlJc w:val="left"/>
      <w:pPr>
        <w:ind w:left="0" w:firstLine="0"/>
      </w:pPr>
    </w:lvl>
    <w:lvl w:ilvl="3">
      <w:start w:val="1"/>
      <w:numFmt w:val="bullet"/>
      <w:pStyle w:val="Heading4"/>
      <w:lvlText w:val=""/>
      <w:lvlJc w:val="left"/>
      <w:pPr>
        <w:ind w:left="0" w:firstLine="0"/>
      </w:pPr>
    </w:lvl>
    <w:lvl w:ilvl="4">
      <w:start w:val="1"/>
      <w:numFmt w:val="bullet"/>
      <w:pStyle w:val="Heading5"/>
      <w:lvlText w:val=""/>
      <w:lvlJc w:val="left"/>
      <w:pPr>
        <w:ind w:left="0" w:firstLine="0"/>
      </w:pPr>
    </w:lvl>
    <w:lvl w:ilvl="5">
      <w:start w:val="1"/>
      <w:numFmt w:val="bullet"/>
      <w:pStyle w:val="Heading6"/>
      <w:lvlText w:val=""/>
      <w:lvlJc w:val="left"/>
      <w:pPr>
        <w:ind w:left="0" w:firstLine="0"/>
      </w:pPr>
    </w:lvl>
    <w:lvl w:ilvl="6">
      <w:start w:val="1"/>
      <w:numFmt w:val="bullet"/>
      <w:pStyle w:val="Heading7"/>
      <w:lvlText w:val=""/>
      <w:lvlJc w:val="left"/>
      <w:pPr>
        <w:ind w:left="0" w:firstLine="0"/>
      </w:pPr>
    </w:lvl>
    <w:lvl w:ilvl="7">
      <w:start w:val="1"/>
      <w:numFmt w:val="bullet"/>
      <w:pStyle w:val="Heading8"/>
      <w:lvlText w:val=""/>
      <w:lvlJc w:val="left"/>
      <w:pPr>
        <w:ind w:left="0" w:firstLine="0"/>
      </w:pPr>
    </w:lvl>
    <w:lvl w:ilvl="8">
      <w:start w:val="1"/>
      <w:numFmt w:val="bullet"/>
      <w:pStyle w:val="Heading9"/>
      <w:lvlText w:val=""/>
      <w:lvlJc w:val="left"/>
      <w:pPr>
        <w:ind w:left="0" w:firstLine="0"/>
      </w:pPr>
    </w:lvl>
  </w:abstractNum>
  <w:abstractNum w:abstractNumId="3" w15:restartNumberingAfterBreak="0">
    <w:nsid w:val="505F1337"/>
    <w:multiLevelType w:val="hybridMultilevel"/>
    <w:tmpl w:val="85B631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60AE5A">
      <w:start w:val="1"/>
      <w:numFmt w:val="lowerLetter"/>
      <w:lvlText w:val="%2."/>
      <w:lvlJc w:val="left"/>
      <w:pPr>
        <w:ind w:left="1353" w:hanging="360"/>
      </w:pPr>
      <w:rPr>
        <w:sz w:val="20"/>
        <w:szCs w:val="2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644519">
    <w:abstractNumId w:val="3"/>
  </w:num>
  <w:num w:numId="2" w16cid:durableId="1141800888">
    <w:abstractNumId w:val="1"/>
  </w:num>
  <w:num w:numId="3" w16cid:durableId="98948523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4269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CA9"/>
    <w:rsid w:val="00004BEA"/>
    <w:rsid w:val="00010954"/>
    <w:rsid w:val="0001323F"/>
    <w:rsid w:val="00024DF7"/>
    <w:rsid w:val="00073430"/>
    <w:rsid w:val="00083AAB"/>
    <w:rsid w:val="000868EB"/>
    <w:rsid w:val="000945E4"/>
    <w:rsid w:val="000A2078"/>
    <w:rsid w:val="000B7F4F"/>
    <w:rsid w:val="000C2601"/>
    <w:rsid w:val="000C360F"/>
    <w:rsid w:val="000D48E8"/>
    <w:rsid w:val="000E1CBA"/>
    <w:rsid w:val="000F6A96"/>
    <w:rsid w:val="0011535E"/>
    <w:rsid w:val="00152B45"/>
    <w:rsid w:val="00180F82"/>
    <w:rsid w:val="001A04EF"/>
    <w:rsid w:val="001A5270"/>
    <w:rsid w:val="001A6F37"/>
    <w:rsid w:val="001C4338"/>
    <w:rsid w:val="001F7BB0"/>
    <w:rsid w:val="001F7ED1"/>
    <w:rsid w:val="0021090B"/>
    <w:rsid w:val="002326AE"/>
    <w:rsid w:val="00243E19"/>
    <w:rsid w:val="00260F15"/>
    <w:rsid w:val="00264461"/>
    <w:rsid w:val="002659D1"/>
    <w:rsid w:val="002673D7"/>
    <w:rsid w:val="00297749"/>
    <w:rsid w:val="002A2531"/>
    <w:rsid w:val="002C4CF7"/>
    <w:rsid w:val="002E0743"/>
    <w:rsid w:val="002F410A"/>
    <w:rsid w:val="003462FE"/>
    <w:rsid w:val="00352B82"/>
    <w:rsid w:val="00365ACD"/>
    <w:rsid w:val="00372B00"/>
    <w:rsid w:val="00383E2D"/>
    <w:rsid w:val="0038697C"/>
    <w:rsid w:val="003B0BD5"/>
    <w:rsid w:val="003C0560"/>
    <w:rsid w:val="003C17BF"/>
    <w:rsid w:val="003C1D84"/>
    <w:rsid w:val="003C56EE"/>
    <w:rsid w:val="003C650E"/>
    <w:rsid w:val="003C7FAA"/>
    <w:rsid w:val="00423375"/>
    <w:rsid w:val="00434A56"/>
    <w:rsid w:val="00447BD3"/>
    <w:rsid w:val="00451926"/>
    <w:rsid w:val="00462075"/>
    <w:rsid w:val="004628F3"/>
    <w:rsid w:val="004632BC"/>
    <w:rsid w:val="00467397"/>
    <w:rsid w:val="004A79C4"/>
    <w:rsid w:val="004B42E4"/>
    <w:rsid w:val="004E3E64"/>
    <w:rsid w:val="004E7B51"/>
    <w:rsid w:val="004E7E1B"/>
    <w:rsid w:val="005120DB"/>
    <w:rsid w:val="00516170"/>
    <w:rsid w:val="005412A5"/>
    <w:rsid w:val="00541FB6"/>
    <w:rsid w:val="0054552E"/>
    <w:rsid w:val="00550B1E"/>
    <w:rsid w:val="00582543"/>
    <w:rsid w:val="005A11DE"/>
    <w:rsid w:val="005A1C2D"/>
    <w:rsid w:val="005B7322"/>
    <w:rsid w:val="005C358E"/>
    <w:rsid w:val="005C5FA2"/>
    <w:rsid w:val="005E16DD"/>
    <w:rsid w:val="005E1935"/>
    <w:rsid w:val="005E1EDC"/>
    <w:rsid w:val="005F15AF"/>
    <w:rsid w:val="006034B7"/>
    <w:rsid w:val="00611886"/>
    <w:rsid w:val="00632CC6"/>
    <w:rsid w:val="00633424"/>
    <w:rsid w:val="00642118"/>
    <w:rsid w:val="00647E53"/>
    <w:rsid w:val="006545A9"/>
    <w:rsid w:val="00666C7D"/>
    <w:rsid w:val="00675B71"/>
    <w:rsid w:val="006817C5"/>
    <w:rsid w:val="006A3BFC"/>
    <w:rsid w:val="006C1925"/>
    <w:rsid w:val="006C2869"/>
    <w:rsid w:val="006D2B31"/>
    <w:rsid w:val="006D5650"/>
    <w:rsid w:val="006E16E5"/>
    <w:rsid w:val="006E27CE"/>
    <w:rsid w:val="00700649"/>
    <w:rsid w:val="0070571F"/>
    <w:rsid w:val="00712F44"/>
    <w:rsid w:val="007138C3"/>
    <w:rsid w:val="00716535"/>
    <w:rsid w:val="00723605"/>
    <w:rsid w:val="00725FE5"/>
    <w:rsid w:val="0072612A"/>
    <w:rsid w:val="00756C83"/>
    <w:rsid w:val="00763058"/>
    <w:rsid w:val="007671D2"/>
    <w:rsid w:val="00774B54"/>
    <w:rsid w:val="007B714B"/>
    <w:rsid w:val="007E7B84"/>
    <w:rsid w:val="00813016"/>
    <w:rsid w:val="00816C65"/>
    <w:rsid w:val="00821995"/>
    <w:rsid w:val="00835930"/>
    <w:rsid w:val="00857A65"/>
    <w:rsid w:val="00860957"/>
    <w:rsid w:val="00862932"/>
    <w:rsid w:val="008F094B"/>
    <w:rsid w:val="00901B5A"/>
    <w:rsid w:val="00902FDD"/>
    <w:rsid w:val="00905B6E"/>
    <w:rsid w:val="009065BA"/>
    <w:rsid w:val="00910D62"/>
    <w:rsid w:val="0095145D"/>
    <w:rsid w:val="0097461D"/>
    <w:rsid w:val="009813C2"/>
    <w:rsid w:val="00982947"/>
    <w:rsid w:val="00984251"/>
    <w:rsid w:val="00986631"/>
    <w:rsid w:val="009C058C"/>
    <w:rsid w:val="009D34AA"/>
    <w:rsid w:val="009F2F71"/>
    <w:rsid w:val="009F6753"/>
    <w:rsid w:val="00A00234"/>
    <w:rsid w:val="00A0050A"/>
    <w:rsid w:val="00A011FC"/>
    <w:rsid w:val="00A01E02"/>
    <w:rsid w:val="00A238C3"/>
    <w:rsid w:val="00A316A8"/>
    <w:rsid w:val="00A54D8B"/>
    <w:rsid w:val="00A613AF"/>
    <w:rsid w:val="00A917D4"/>
    <w:rsid w:val="00A9469D"/>
    <w:rsid w:val="00AA258D"/>
    <w:rsid w:val="00AC5F7C"/>
    <w:rsid w:val="00AE3DDC"/>
    <w:rsid w:val="00AE4937"/>
    <w:rsid w:val="00AF7F97"/>
    <w:rsid w:val="00B11605"/>
    <w:rsid w:val="00B131C2"/>
    <w:rsid w:val="00B152F7"/>
    <w:rsid w:val="00B2127F"/>
    <w:rsid w:val="00B22385"/>
    <w:rsid w:val="00B31E31"/>
    <w:rsid w:val="00B44F35"/>
    <w:rsid w:val="00BA2F38"/>
    <w:rsid w:val="00BC4F76"/>
    <w:rsid w:val="00BE035A"/>
    <w:rsid w:val="00BE28E9"/>
    <w:rsid w:val="00BF3741"/>
    <w:rsid w:val="00C06D1B"/>
    <w:rsid w:val="00C153A5"/>
    <w:rsid w:val="00C22115"/>
    <w:rsid w:val="00C62DE6"/>
    <w:rsid w:val="00C67487"/>
    <w:rsid w:val="00C70B83"/>
    <w:rsid w:val="00C86713"/>
    <w:rsid w:val="00C86FA1"/>
    <w:rsid w:val="00C94FEB"/>
    <w:rsid w:val="00CB2329"/>
    <w:rsid w:val="00CB4A6F"/>
    <w:rsid w:val="00CC5C37"/>
    <w:rsid w:val="00CC5EF8"/>
    <w:rsid w:val="00D007BC"/>
    <w:rsid w:val="00D1155F"/>
    <w:rsid w:val="00D2654E"/>
    <w:rsid w:val="00D42E42"/>
    <w:rsid w:val="00D438C5"/>
    <w:rsid w:val="00D43D0D"/>
    <w:rsid w:val="00D51D3F"/>
    <w:rsid w:val="00D63530"/>
    <w:rsid w:val="00D76A73"/>
    <w:rsid w:val="00D837DD"/>
    <w:rsid w:val="00DA1D0F"/>
    <w:rsid w:val="00DB0CA9"/>
    <w:rsid w:val="00DC634F"/>
    <w:rsid w:val="00DE44CB"/>
    <w:rsid w:val="00DE7A8E"/>
    <w:rsid w:val="00E06080"/>
    <w:rsid w:val="00E2010C"/>
    <w:rsid w:val="00E2754F"/>
    <w:rsid w:val="00E54CA2"/>
    <w:rsid w:val="00E73CA6"/>
    <w:rsid w:val="00E837CE"/>
    <w:rsid w:val="00E845EF"/>
    <w:rsid w:val="00E93707"/>
    <w:rsid w:val="00EB149D"/>
    <w:rsid w:val="00EB3A1C"/>
    <w:rsid w:val="00EB5743"/>
    <w:rsid w:val="00EB6B27"/>
    <w:rsid w:val="00EB79FB"/>
    <w:rsid w:val="00EC0156"/>
    <w:rsid w:val="00EC7B1D"/>
    <w:rsid w:val="00ED1C2C"/>
    <w:rsid w:val="00EE5A9C"/>
    <w:rsid w:val="00EE6004"/>
    <w:rsid w:val="00EF6A05"/>
    <w:rsid w:val="00EF7C5E"/>
    <w:rsid w:val="00F062D8"/>
    <w:rsid w:val="00F146F6"/>
    <w:rsid w:val="00F16D5A"/>
    <w:rsid w:val="00F213AF"/>
    <w:rsid w:val="00F23572"/>
    <w:rsid w:val="00F27671"/>
    <w:rsid w:val="00F65A19"/>
    <w:rsid w:val="00F677BE"/>
    <w:rsid w:val="00FD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332D8"/>
  <w15:chartTrackingRefBased/>
  <w15:docId w15:val="{AA030EF9-2D09-4374-8AA4-8EDB6C89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1C2D"/>
    <w:pPr>
      <w:keepNext/>
      <w:numPr>
        <w:ilvl w:val="1"/>
        <w:numId w:val="4"/>
      </w:numPr>
      <w:spacing w:before="120" w:after="60" w:line="240" w:lineRule="auto"/>
      <w:jc w:val="both"/>
      <w:outlineLvl w:val="1"/>
    </w:pPr>
    <w:rPr>
      <w:rFonts w:ascii="Times New Roman" w:eastAsia="Batang" w:hAnsi="Times New Roman" w:cs="Times New Roman"/>
      <w:i/>
      <w:iCs/>
      <w:kern w:val="0"/>
      <w:sz w:val="20"/>
      <w:szCs w:val="20"/>
      <w:lang w:val="en-US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A1C2D"/>
    <w:pPr>
      <w:keepNext/>
      <w:numPr>
        <w:ilvl w:val="2"/>
        <w:numId w:val="4"/>
      </w:numPr>
      <w:spacing w:after="0" w:line="240" w:lineRule="auto"/>
      <w:jc w:val="both"/>
      <w:outlineLvl w:val="2"/>
    </w:pPr>
    <w:rPr>
      <w:rFonts w:ascii="Times New Roman" w:eastAsia="Batang" w:hAnsi="Times New Roman" w:cs="Times New Roman"/>
      <w:i/>
      <w:iCs/>
      <w:kern w:val="0"/>
      <w:sz w:val="20"/>
      <w:szCs w:val="20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1C2D"/>
    <w:pPr>
      <w:keepNext/>
      <w:numPr>
        <w:ilvl w:val="3"/>
        <w:numId w:val="4"/>
      </w:numPr>
      <w:spacing w:before="240" w:after="60" w:line="240" w:lineRule="auto"/>
      <w:jc w:val="both"/>
      <w:outlineLvl w:val="3"/>
    </w:pPr>
    <w:rPr>
      <w:rFonts w:ascii="Times New Roman" w:eastAsia="Batang" w:hAnsi="Times New Roman" w:cs="Times New Roman"/>
      <w:i/>
      <w:iCs/>
      <w:kern w:val="0"/>
      <w:sz w:val="18"/>
      <w:szCs w:val="18"/>
      <w:lang w:val="en-US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1C2D"/>
    <w:pPr>
      <w:numPr>
        <w:ilvl w:val="4"/>
        <w:numId w:val="4"/>
      </w:numPr>
      <w:spacing w:before="240" w:after="60" w:line="240" w:lineRule="auto"/>
      <w:ind w:left="3600" w:hanging="360"/>
      <w:jc w:val="both"/>
      <w:outlineLvl w:val="4"/>
    </w:pPr>
    <w:rPr>
      <w:rFonts w:ascii="Times New Roman" w:eastAsia="Batang" w:hAnsi="Times New Roman" w:cs="Times New Roman"/>
      <w:kern w:val="0"/>
      <w:sz w:val="18"/>
      <w:szCs w:val="18"/>
      <w:lang w:val="en-US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1C2D"/>
    <w:pPr>
      <w:numPr>
        <w:ilvl w:val="5"/>
        <w:numId w:val="4"/>
      </w:numPr>
      <w:spacing w:before="240" w:after="60" w:line="240" w:lineRule="auto"/>
      <w:ind w:left="4320" w:hanging="180"/>
      <w:jc w:val="both"/>
      <w:outlineLvl w:val="5"/>
    </w:pPr>
    <w:rPr>
      <w:rFonts w:ascii="Times New Roman" w:eastAsia="Batang" w:hAnsi="Times New Roman" w:cs="Times New Roman"/>
      <w:i/>
      <w:iCs/>
      <w:kern w:val="0"/>
      <w:sz w:val="16"/>
      <w:szCs w:val="16"/>
      <w:lang w:val="en-US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A1C2D"/>
    <w:pPr>
      <w:numPr>
        <w:ilvl w:val="6"/>
        <w:numId w:val="4"/>
      </w:numPr>
      <w:spacing w:before="240" w:after="60" w:line="240" w:lineRule="auto"/>
      <w:jc w:val="both"/>
      <w:outlineLvl w:val="6"/>
    </w:pPr>
    <w:rPr>
      <w:rFonts w:ascii="Times New Roman" w:eastAsia="Batang" w:hAnsi="Times New Roman" w:cs="Times New Roman"/>
      <w:kern w:val="0"/>
      <w:sz w:val="16"/>
      <w:szCs w:val="16"/>
      <w:lang w:val="en-US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5A1C2D"/>
    <w:pPr>
      <w:numPr>
        <w:ilvl w:val="7"/>
        <w:numId w:val="4"/>
      </w:numPr>
      <w:spacing w:before="240" w:after="60" w:line="240" w:lineRule="auto"/>
      <w:jc w:val="both"/>
      <w:outlineLvl w:val="7"/>
    </w:pPr>
    <w:rPr>
      <w:rFonts w:ascii="Times New Roman" w:eastAsia="Batang" w:hAnsi="Times New Roman" w:cs="Times New Roman"/>
      <w:i/>
      <w:iCs/>
      <w:kern w:val="0"/>
      <w:sz w:val="16"/>
      <w:szCs w:val="16"/>
      <w:lang w:val="en-US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5A1C2D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Times New Roman" w:eastAsia="Batang" w:hAnsi="Times New Roman" w:cs="Times New Roman"/>
      <w:kern w:val="0"/>
      <w:sz w:val="16"/>
      <w:szCs w:val="1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B0C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0CA9"/>
  </w:style>
  <w:style w:type="character" w:styleId="PageNumber">
    <w:name w:val="page number"/>
    <w:basedOn w:val="DefaultParagraphFont"/>
    <w:rsid w:val="00DB0CA9"/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R4_bullets Char,列表段落1 Char,—ño’i—Ž Char,¥¡¡¡¡ì¬º¥¹¥È¶ÎÂä Char,ÁÐ³ö¶ÎÂä Char,¥ê¥¹¥È¶ÎÂä Char"/>
    <w:basedOn w:val="DefaultParagraphFont"/>
    <w:link w:val="ListParagraph"/>
    <w:uiPriority w:val="34"/>
    <w:locked/>
    <w:rsid w:val="0095145D"/>
    <w:rPr>
      <w:rFonts w:ascii="Calibri" w:hAnsi="Calibri" w:cs="Calibri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95145D"/>
    <w:pPr>
      <w:overflowPunct w:val="0"/>
      <w:autoSpaceDE w:val="0"/>
      <w:autoSpaceDN w:val="0"/>
      <w:spacing w:after="0" w:line="240" w:lineRule="auto"/>
      <w:ind w:left="720"/>
    </w:pPr>
    <w:rPr>
      <w:rFonts w:ascii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5A1C2D"/>
    <w:rPr>
      <w:rFonts w:ascii="Times New Roman" w:eastAsia="Batang" w:hAnsi="Times New Roman" w:cs="Times New Roman"/>
      <w:i/>
      <w:iCs/>
      <w:kern w:val="0"/>
      <w:sz w:val="20"/>
      <w:szCs w:val="20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5A1C2D"/>
    <w:rPr>
      <w:rFonts w:ascii="Times New Roman" w:eastAsia="Batang" w:hAnsi="Times New Roman" w:cs="Times New Roman"/>
      <w:i/>
      <w:iCs/>
      <w:kern w:val="0"/>
      <w:sz w:val="20"/>
      <w:szCs w:val="20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1C2D"/>
    <w:rPr>
      <w:rFonts w:ascii="Times New Roman" w:eastAsia="Batang" w:hAnsi="Times New Roman" w:cs="Times New Roman"/>
      <w:i/>
      <w:iCs/>
      <w:kern w:val="0"/>
      <w:sz w:val="18"/>
      <w:szCs w:val="18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1C2D"/>
    <w:rPr>
      <w:rFonts w:ascii="Times New Roman" w:eastAsia="Batang" w:hAnsi="Times New Roman" w:cs="Times New Roman"/>
      <w:kern w:val="0"/>
      <w:sz w:val="18"/>
      <w:szCs w:val="18"/>
      <w:lang w:val="en-US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1C2D"/>
    <w:rPr>
      <w:rFonts w:ascii="Times New Roman" w:eastAsia="Batang" w:hAnsi="Times New Roman" w:cs="Times New Roman"/>
      <w:i/>
      <w:iCs/>
      <w:kern w:val="0"/>
      <w:sz w:val="16"/>
      <w:szCs w:val="16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5A1C2D"/>
    <w:rPr>
      <w:rFonts w:ascii="Times New Roman" w:eastAsia="Batang" w:hAnsi="Times New Roman" w:cs="Times New Roman"/>
      <w:kern w:val="0"/>
      <w:sz w:val="16"/>
      <w:szCs w:val="16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5A1C2D"/>
    <w:rPr>
      <w:rFonts w:ascii="Times New Roman" w:eastAsia="Batang" w:hAnsi="Times New Roman" w:cs="Times New Roman"/>
      <w:i/>
      <w:iCs/>
      <w:kern w:val="0"/>
      <w:sz w:val="16"/>
      <w:szCs w:val="16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5A1C2D"/>
    <w:rPr>
      <w:rFonts w:ascii="Times New Roman" w:eastAsia="Batang" w:hAnsi="Times New Roman" w:cs="Times New Roman"/>
      <w:kern w:val="0"/>
      <w:sz w:val="16"/>
      <w:szCs w:val="16"/>
      <w:lang w:val="en-US"/>
      <w14:ligatures w14:val="none"/>
    </w:rPr>
  </w:style>
  <w:style w:type="paragraph" w:styleId="Revision">
    <w:name w:val="Revision"/>
    <w:hidden/>
    <w:uiPriority w:val="99"/>
    <w:semiHidden/>
    <w:rsid w:val="00083AA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866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66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66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66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66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72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ure.hud.ac.uk/ws/portalfiles/portal/16137171/final_version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Mansoor Shafi</dc:creator>
  <cp:keywords/>
  <dc:description/>
  <cp:lastModifiedBy>Mansoor Shafi</cp:lastModifiedBy>
  <cp:revision>15</cp:revision>
  <dcterms:created xsi:type="dcterms:W3CDTF">2024-03-04T20:31:00Z</dcterms:created>
  <dcterms:modified xsi:type="dcterms:W3CDTF">2024-03-06T22:22:00Z</dcterms:modified>
</cp:coreProperties>
</file>